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3803"/>
        <w:gridCol w:w="6637"/>
      </w:tblGrid>
      <w:tr w:rsidR="00580B89">
        <w:trPr>
          <w:trHeight w:val="2516"/>
        </w:trPr>
        <w:tc>
          <w:tcPr>
            <w:tcW w:w="3803" w:type="dxa"/>
          </w:tcPr>
          <w:p w:rsidR="00580B89" w:rsidRDefault="0052795F">
            <w:pPr>
              <w:ind w:left="-900" w:firstLine="661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w:drawing>
                <wp:inline distT="0" distB="0" distL="0" distR="0">
                  <wp:extent cx="2394585" cy="140351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394585" cy="1403515"/>
                          </a:xfrm>
                          <a:prstGeom prst="rect">
                            <a:avLst/>
                          </a:prstGeom>
                          <a:noFill/>
                          <a:ln w="2286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tcBorders>
              <w:left w:val="none" w:sz="4" w:space="0" w:color="000000"/>
            </w:tcBorders>
          </w:tcPr>
          <w:p w:rsidR="00580B89" w:rsidRDefault="00580B89">
            <w:pPr>
              <w:jc w:val="center"/>
              <w:rPr>
                <w:b/>
                <w:color w:val="800000"/>
                <w:sz w:val="16"/>
                <w:szCs w:val="16"/>
              </w:rPr>
            </w:pPr>
          </w:p>
          <w:p w:rsidR="00580B89" w:rsidRDefault="0052795F">
            <w:pPr>
              <w:jc w:val="center"/>
              <w:rPr>
                <w:b/>
                <w:color w:val="218126"/>
                <w:sz w:val="28"/>
                <w:szCs w:val="28"/>
              </w:rPr>
            </w:pPr>
            <w:r>
              <w:rPr>
                <w:b/>
                <w:color w:val="218126"/>
                <w:sz w:val="28"/>
                <w:szCs w:val="28"/>
              </w:rPr>
              <w:t xml:space="preserve">ПАМЯТКА </w:t>
            </w:r>
          </w:p>
          <w:p w:rsidR="00580B89" w:rsidRDefault="00580B89">
            <w:pPr>
              <w:jc w:val="center"/>
              <w:rPr>
                <w:color w:val="4F6228"/>
                <w:sz w:val="16"/>
                <w:szCs w:val="16"/>
              </w:rPr>
            </w:pPr>
          </w:p>
          <w:p w:rsidR="00580B89" w:rsidRDefault="0052795F">
            <w:pPr>
              <w:jc w:val="center"/>
              <w:rPr>
                <w:color w:val="244061"/>
                <w:sz w:val="18"/>
                <w:szCs w:val="18"/>
              </w:rPr>
            </w:pPr>
            <w:r>
              <w:rPr>
                <w:color w:val="244061"/>
                <w:sz w:val="18"/>
                <w:szCs w:val="18"/>
              </w:rPr>
              <w:t xml:space="preserve">О СОЦИАЛЬНОЙ ВЫПЛАТЕ В ЦЕЛЯХ </w:t>
            </w:r>
          </w:p>
          <w:p w:rsidR="00580B89" w:rsidRDefault="0052795F">
            <w:pPr>
              <w:jc w:val="center"/>
              <w:rPr>
                <w:color w:val="244061"/>
                <w:sz w:val="18"/>
                <w:szCs w:val="18"/>
              </w:rPr>
            </w:pPr>
            <w:r>
              <w:rPr>
                <w:color w:val="244061"/>
                <w:sz w:val="18"/>
                <w:szCs w:val="18"/>
              </w:rPr>
              <w:t>ЕЖЕМЕСЯЧНОГО ДЕНЕЖНОГО СОДЕРЖАНИЯ</w:t>
            </w:r>
          </w:p>
          <w:p w:rsidR="00580B89" w:rsidRDefault="00580B89">
            <w:pPr>
              <w:jc w:val="center"/>
              <w:rPr>
                <w:b/>
                <w:color w:val="244061"/>
                <w:sz w:val="18"/>
                <w:szCs w:val="18"/>
              </w:rPr>
            </w:pPr>
          </w:p>
        </w:tc>
      </w:tr>
    </w:tbl>
    <w:p w:rsidR="00580B89" w:rsidRDefault="0052795F">
      <w:pPr>
        <w:jc w:val="center"/>
        <w:rPr>
          <w:b/>
          <w:color w:val="244061"/>
          <w:sz w:val="22"/>
          <w:szCs w:val="22"/>
        </w:rPr>
      </w:pPr>
      <w:r>
        <w:rPr>
          <w:b/>
          <w:color w:val="244061"/>
          <w:sz w:val="22"/>
          <w:szCs w:val="22"/>
        </w:rPr>
        <w:t xml:space="preserve">ЗАКОН ИРКУТСКОЙ ОБЛАСТИ </w:t>
      </w:r>
    </w:p>
    <w:p w:rsidR="00580B89" w:rsidRDefault="0052795F">
      <w:pPr>
        <w:jc w:val="center"/>
        <w:rPr>
          <w:b/>
          <w:color w:val="218126"/>
        </w:rPr>
      </w:pPr>
      <w:r>
        <w:rPr>
          <w:color w:val="244061"/>
        </w:rPr>
        <w:t>«</w:t>
      </w:r>
      <w:r>
        <w:rPr>
          <w:b/>
          <w:color w:val="244061"/>
          <w:sz w:val="22"/>
          <w:szCs w:val="22"/>
        </w:rPr>
        <w:t>О ФИЗИЧЕСКОЙ КУЛЬТУРЕ И СПОРТЕ В ИРКУТСКОЙ ОБЛАСТИ»</w:t>
      </w:r>
      <w:r>
        <w:t xml:space="preserve"> </w:t>
      </w:r>
      <w:r>
        <w:rPr>
          <w:b/>
          <w:color w:val="218126"/>
        </w:rPr>
        <w:t xml:space="preserve">17 декабря 2008 года N 108-оз </w:t>
      </w:r>
    </w:p>
    <w:tbl>
      <w:tblPr>
        <w:tblW w:w="10348" w:type="dxa"/>
        <w:tblInd w:w="-6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clear" w:color="auto" w:fill="FDE9D9"/>
        <w:tblLook w:val="01E0" w:firstRow="1" w:lastRow="1" w:firstColumn="1" w:lastColumn="1" w:noHBand="0" w:noVBand="0"/>
      </w:tblPr>
      <w:tblGrid>
        <w:gridCol w:w="2269"/>
        <w:gridCol w:w="8079"/>
      </w:tblGrid>
      <w:tr w:rsidR="00580B89">
        <w:tc>
          <w:tcPr>
            <w:tcW w:w="2269" w:type="dxa"/>
            <w:shd w:val="clear" w:color="auto" w:fill="FDE9D9"/>
          </w:tcPr>
          <w:p w:rsidR="00580B89" w:rsidRDefault="0052795F">
            <w:pPr>
              <w:rPr>
                <w:color w:val="17365D"/>
              </w:rPr>
            </w:pPr>
            <w:r>
              <w:rPr>
                <w:color w:val="17365D"/>
              </w:rPr>
              <w:t>1. Категории граждан</w:t>
            </w:r>
          </w:p>
        </w:tc>
        <w:tc>
          <w:tcPr>
            <w:tcW w:w="8079" w:type="dxa"/>
            <w:shd w:val="clear" w:color="auto" w:fill="FDE9D9"/>
          </w:tcPr>
          <w:p w:rsidR="00580B89" w:rsidRDefault="0052795F">
            <w:pPr>
              <w:ind w:firstLine="540"/>
              <w:jc w:val="both"/>
              <w:rPr>
                <w:color w:val="17365D"/>
              </w:rPr>
            </w:pPr>
            <w:r>
              <w:rPr>
                <w:color w:val="17365D"/>
              </w:rPr>
              <w:t>Неработающие пенсионеры</w:t>
            </w:r>
            <w:r>
              <w:rPr>
                <w:color w:val="17365D"/>
              </w:rPr>
              <w:t>, работавшие в сфере физической культуры и проживающие на территории области, имеющие звания "Заслуженный мастер спорта России (СССР)", "Заслуженный тренер России (СССР)", "Заслуженный тренер РСФСР", "Заслуженный работник физической культуры Российской Фед</w:t>
            </w:r>
            <w:r>
              <w:rPr>
                <w:color w:val="17365D"/>
              </w:rPr>
              <w:t>ерации", а также неработающие граждане, проживающие на территории области, имеющие почетное звание "Заслуженный врач России", проработавшие в спортивной медицине не менее десяти лет.</w:t>
            </w:r>
          </w:p>
        </w:tc>
      </w:tr>
      <w:tr w:rsidR="00580B89">
        <w:tc>
          <w:tcPr>
            <w:tcW w:w="2269" w:type="dxa"/>
            <w:shd w:val="clear" w:color="auto" w:fill="FDE9D9"/>
          </w:tcPr>
          <w:p w:rsidR="00580B89" w:rsidRDefault="0052795F">
            <w:pPr>
              <w:rPr>
                <w:color w:val="17365D"/>
              </w:rPr>
            </w:pPr>
            <w:r>
              <w:rPr>
                <w:color w:val="17365D"/>
              </w:rPr>
              <w:t>2. Меры социальной поддержки;</w:t>
            </w:r>
          </w:p>
          <w:p w:rsidR="00580B89" w:rsidRDefault="0052795F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Размер выплаты</w:t>
            </w:r>
          </w:p>
          <w:p w:rsidR="00580B89" w:rsidRDefault="0052795F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с 1 января 2023 года</w:t>
            </w:r>
          </w:p>
          <w:p w:rsidR="00580B89" w:rsidRDefault="00580B89">
            <w:pPr>
              <w:rPr>
                <w:color w:val="17365D"/>
              </w:rPr>
            </w:pPr>
          </w:p>
        </w:tc>
        <w:tc>
          <w:tcPr>
            <w:tcW w:w="8079" w:type="dxa"/>
            <w:shd w:val="clear" w:color="auto" w:fill="FDE9D9"/>
          </w:tcPr>
          <w:p w:rsidR="00580B89" w:rsidRDefault="0052795F">
            <w:pPr>
              <w:ind w:firstLine="540"/>
              <w:jc w:val="both"/>
              <w:rPr>
                <w:color w:val="17365D"/>
              </w:rPr>
            </w:pPr>
            <w:r>
              <w:rPr>
                <w:color w:val="17365D"/>
              </w:rPr>
              <w:t>Социальная выплата устанавливается в следующих размерах:</w:t>
            </w:r>
          </w:p>
          <w:p w:rsidR="00580B89" w:rsidRDefault="0052795F">
            <w:pPr>
              <w:ind w:firstLine="540"/>
              <w:jc w:val="both"/>
              <w:rPr>
                <w:color w:val="17365D"/>
              </w:rPr>
            </w:pPr>
            <w:bookmarkStart w:id="0" w:name="Par1"/>
            <w:bookmarkEnd w:id="0"/>
            <w:r>
              <w:rPr>
                <w:color w:val="17365D"/>
              </w:rPr>
              <w:t xml:space="preserve">1) неработающим гражданам, не достигшим возраста 80 лет, -               </w:t>
            </w:r>
            <w:r>
              <w:rPr>
                <w:b/>
                <w:color w:val="17365D"/>
              </w:rPr>
              <w:t xml:space="preserve">4 616,68 </w:t>
            </w:r>
            <w:r>
              <w:rPr>
                <w:color w:val="17365D"/>
              </w:rPr>
              <w:t>руб.</w:t>
            </w:r>
            <w:r>
              <w:rPr>
                <w:b/>
                <w:color w:val="17365D"/>
              </w:rPr>
              <w:t>;</w:t>
            </w:r>
          </w:p>
          <w:p w:rsidR="00580B89" w:rsidRDefault="0052795F">
            <w:pPr>
              <w:ind w:firstLine="540"/>
              <w:jc w:val="both"/>
              <w:rPr>
                <w:color w:val="17365D"/>
              </w:rPr>
            </w:pPr>
            <w:bookmarkStart w:id="1" w:name="Par2"/>
            <w:bookmarkEnd w:id="1"/>
            <w:r>
              <w:rPr>
                <w:color w:val="17365D"/>
              </w:rPr>
              <w:t>2) неработающим гражданам, достигшим возраста 80 лет, -</w:t>
            </w:r>
            <w:r>
              <w:rPr>
                <w:color w:val="17365D"/>
              </w:rPr>
              <w:br w:type="textWrapping" w:clear="all"/>
            </w:r>
            <w:r>
              <w:rPr>
                <w:b/>
                <w:color w:val="17365D"/>
              </w:rPr>
              <w:t xml:space="preserve">9 234,42 </w:t>
            </w:r>
            <w:r>
              <w:rPr>
                <w:color w:val="17365D"/>
              </w:rPr>
              <w:t>руб.</w:t>
            </w:r>
          </w:p>
          <w:p w:rsidR="00580B89" w:rsidRDefault="0052795F">
            <w:pPr>
              <w:ind w:firstLine="540"/>
              <w:jc w:val="both"/>
              <w:rPr>
                <w:color w:val="17365D"/>
              </w:rPr>
            </w:pPr>
            <w:r>
              <w:rPr>
                <w:color w:val="17365D"/>
              </w:rPr>
              <w:t>Размер ежемесячной социальной выплаты, еж</w:t>
            </w:r>
            <w:r>
              <w:rPr>
                <w:color w:val="17365D"/>
              </w:rPr>
              <w:t xml:space="preserve">егодно индексируется в соответствии с законом Иркутской области об областном бюджете на очередной финансовый год с учетом прогнозируемой инфляции. </w:t>
            </w:r>
          </w:p>
        </w:tc>
      </w:tr>
      <w:tr w:rsidR="00580B89">
        <w:trPr>
          <w:trHeight w:val="508"/>
        </w:trPr>
        <w:tc>
          <w:tcPr>
            <w:tcW w:w="2269" w:type="dxa"/>
            <w:shd w:val="clear" w:color="auto" w:fill="FDE9D9"/>
          </w:tcPr>
          <w:p w:rsidR="00580B89" w:rsidRDefault="0052795F">
            <w:pPr>
              <w:rPr>
                <w:color w:val="17365D"/>
              </w:rPr>
            </w:pPr>
            <w:r>
              <w:rPr>
                <w:color w:val="17365D"/>
              </w:rPr>
              <w:t>3. Куда обращаться</w:t>
            </w:r>
          </w:p>
        </w:tc>
        <w:tc>
          <w:tcPr>
            <w:tcW w:w="8079" w:type="dxa"/>
            <w:shd w:val="clear" w:color="auto" w:fill="FDE9D9"/>
          </w:tcPr>
          <w:p w:rsidR="00580B89" w:rsidRDefault="0052795F">
            <w:pPr>
              <w:ind w:firstLine="612"/>
              <w:jc w:val="both"/>
              <w:outlineLvl w:val="1"/>
              <w:rPr>
                <w:color w:val="17365D"/>
              </w:rPr>
            </w:pPr>
            <w:r>
              <w:rPr>
                <w:color w:val="17365D"/>
              </w:rPr>
              <w:t>С заявлением в</w:t>
            </w:r>
            <w:bookmarkStart w:id="2" w:name="_GoBack"/>
            <w:bookmarkEnd w:id="2"/>
            <w:r>
              <w:rPr>
                <w:color w:val="17365D"/>
              </w:rPr>
              <w:t xml:space="preserve"> учреждение социальной защиты населения по месту жительства (месту пребывания).</w:t>
            </w:r>
          </w:p>
        </w:tc>
      </w:tr>
      <w:tr w:rsidR="00580B89">
        <w:trPr>
          <w:trHeight w:val="508"/>
        </w:trPr>
        <w:tc>
          <w:tcPr>
            <w:tcW w:w="2269" w:type="dxa"/>
            <w:shd w:val="clear" w:color="auto" w:fill="FDE9D9"/>
          </w:tcPr>
          <w:p w:rsidR="00580B89" w:rsidRDefault="0052795F" w:rsidP="0052795F">
            <w:pPr>
              <w:rPr>
                <w:color w:val="17365D"/>
              </w:rPr>
            </w:pPr>
            <w:r>
              <w:rPr>
                <w:color w:val="17365D"/>
              </w:rPr>
              <w:t>4</w:t>
            </w:r>
            <w:r>
              <w:rPr>
                <w:color w:val="17365D"/>
              </w:rPr>
              <w:t xml:space="preserve">. </w:t>
            </w:r>
            <w:r w:rsidRPr="0052795F">
              <w:rPr>
                <w:color w:val="17365D"/>
              </w:rPr>
              <w:t xml:space="preserve">Документы (сведения), необходимые для назначения </w:t>
            </w:r>
            <w:r>
              <w:rPr>
                <w:color w:val="17365D"/>
              </w:rPr>
              <w:t>ежемесячного денежного содержания</w:t>
            </w:r>
          </w:p>
        </w:tc>
        <w:tc>
          <w:tcPr>
            <w:tcW w:w="8079" w:type="dxa"/>
            <w:shd w:val="clear" w:color="auto" w:fill="FDE9D9"/>
          </w:tcPr>
          <w:p w:rsidR="00580B89" w:rsidRDefault="0052795F">
            <w:pPr>
              <w:ind w:firstLine="540"/>
              <w:jc w:val="both"/>
              <w:rPr>
                <w:color w:val="17365D"/>
              </w:rPr>
            </w:pPr>
            <w:r>
              <w:rPr>
                <w:color w:val="17365D"/>
              </w:rPr>
              <w:t>паспорт или иной документ, удостоверяющий личность;</w:t>
            </w:r>
          </w:p>
          <w:p w:rsidR="00580B89" w:rsidRDefault="0052795F">
            <w:pPr>
              <w:ind w:firstLine="540"/>
              <w:jc w:val="both"/>
              <w:rPr>
                <w:color w:val="17365D"/>
              </w:rPr>
            </w:pPr>
            <w:r>
              <w:rPr>
                <w:color w:val="17365D"/>
              </w:rPr>
              <w:t>документ, подтверждающий присвоение соответствующего звания;</w:t>
            </w:r>
          </w:p>
          <w:p w:rsidR="00580B89" w:rsidRDefault="0052795F">
            <w:pPr>
              <w:ind w:firstLine="540"/>
              <w:jc w:val="both"/>
              <w:rPr>
                <w:color w:val="17365D"/>
              </w:rPr>
            </w:pPr>
            <w:r>
              <w:rPr>
                <w:color w:val="17365D"/>
              </w:rPr>
              <w:t>трудовая книжка и (или) сведения о трудовой деятел</w:t>
            </w:r>
            <w:r>
              <w:rPr>
                <w:color w:val="17365D"/>
              </w:rPr>
              <w:t>ьности, оформленные в установленном законодательством порядке;</w:t>
            </w:r>
          </w:p>
          <w:p w:rsidR="00580B89" w:rsidRDefault="0052795F">
            <w:pPr>
              <w:ind w:firstLine="540"/>
              <w:jc w:val="both"/>
              <w:rPr>
                <w:color w:val="17365D"/>
              </w:rPr>
            </w:pPr>
            <w:r>
              <w:rPr>
                <w:color w:val="17365D"/>
              </w:rPr>
              <w:t>пенсионное удостоверение или справка (сведения) о назначении пенсии, выданная территориальным органом Пенсионного фонда Российской Федерации, и документ, подтверждающий регистрацию в системе ин</w:t>
            </w:r>
            <w:r>
              <w:rPr>
                <w:color w:val="17365D"/>
              </w:rPr>
              <w:t>дивидуального (персонифицированного) учета;</w:t>
            </w:r>
          </w:p>
          <w:p w:rsidR="00580B89" w:rsidRDefault="0052795F">
            <w:pPr>
              <w:ind w:firstLine="540"/>
              <w:jc w:val="both"/>
              <w:rPr>
                <w:color w:val="17365D"/>
              </w:rPr>
            </w:pPr>
            <w:r>
              <w:rPr>
                <w:color w:val="17365D"/>
              </w:rPr>
              <w:t>документ о регистрации по месту жительства или по месту пребывания в Иркутской области, в случае их отсутствия - решение суда об установлении факта постоянного или преимущественного проживания в Иркутской области</w:t>
            </w:r>
            <w:r>
              <w:rPr>
                <w:color w:val="17365D"/>
              </w:rPr>
              <w:t>.</w:t>
            </w:r>
          </w:p>
          <w:p w:rsidR="00580B89" w:rsidRDefault="00580B89">
            <w:pPr>
              <w:ind w:firstLine="540"/>
              <w:jc w:val="both"/>
              <w:rPr>
                <w:color w:val="17365D"/>
              </w:rPr>
            </w:pPr>
          </w:p>
        </w:tc>
      </w:tr>
      <w:tr w:rsidR="00580B89">
        <w:trPr>
          <w:trHeight w:val="508"/>
        </w:trPr>
        <w:tc>
          <w:tcPr>
            <w:tcW w:w="2269" w:type="dxa"/>
            <w:shd w:val="clear" w:color="auto" w:fill="FDE9D9"/>
          </w:tcPr>
          <w:p w:rsidR="00580B89" w:rsidRDefault="0052795F">
            <w:pPr>
              <w:rPr>
                <w:color w:val="17365D"/>
              </w:rPr>
            </w:pPr>
            <w:r>
              <w:rPr>
                <w:color w:val="17365D"/>
              </w:rPr>
              <w:t>5. Условия</w:t>
            </w:r>
          </w:p>
        </w:tc>
        <w:tc>
          <w:tcPr>
            <w:tcW w:w="8079" w:type="dxa"/>
            <w:shd w:val="clear" w:color="auto" w:fill="FDE9D9"/>
          </w:tcPr>
          <w:p w:rsidR="00580B89" w:rsidRDefault="0052795F">
            <w:pPr>
              <w:ind w:firstLine="540"/>
              <w:jc w:val="both"/>
            </w:pPr>
            <w:r>
              <w:rPr>
                <w:bCs/>
                <w:color w:val="17365D"/>
              </w:rPr>
              <w:t>Социальная выплата предоставляется независимо от факта получения страховой пенсии по старости указанной категории граждан:</w:t>
            </w:r>
          </w:p>
          <w:p w:rsidR="00580B89" w:rsidRDefault="0052795F">
            <w:pPr>
              <w:ind w:firstLine="540"/>
              <w:jc w:val="both"/>
            </w:pPr>
            <w:r>
              <w:rPr>
                <w:bCs/>
                <w:color w:val="17365D"/>
              </w:rPr>
              <w:t>1) достигшим возраста 60 лет - для мужчин, 55 лет - для женщин;</w:t>
            </w:r>
          </w:p>
          <w:p w:rsidR="00580B89" w:rsidRDefault="0052795F">
            <w:pPr>
              <w:ind w:firstLine="540"/>
              <w:jc w:val="both"/>
              <w:rPr>
                <w:color w:val="17365D"/>
              </w:rPr>
            </w:pPr>
            <w:r>
              <w:rPr>
                <w:bCs/>
                <w:color w:val="17365D"/>
              </w:rPr>
              <w:t>2) имеющим право на досрочное назначение страховой пен</w:t>
            </w:r>
            <w:r>
              <w:rPr>
                <w:bCs/>
                <w:color w:val="17365D"/>
              </w:rPr>
              <w:t>сии в соответствии с законодательством по состоянию на 31 декабря 2018 года.</w:t>
            </w:r>
          </w:p>
        </w:tc>
      </w:tr>
      <w:tr w:rsidR="00580B89">
        <w:trPr>
          <w:trHeight w:val="508"/>
        </w:trPr>
        <w:tc>
          <w:tcPr>
            <w:tcW w:w="2269" w:type="dxa"/>
            <w:shd w:val="clear" w:color="auto" w:fill="FDE9D9"/>
          </w:tcPr>
          <w:p w:rsidR="00580B89" w:rsidRDefault="0052795F">
            <w:pPr>
              <w:rPr>
                <w:color w:val="17365D"/>
              </w:rPr>
            </w:pPr>
            <w:r>
              <w:rPr>
                <w:color w:val="17365D"/>
              </w:rPr>
              <w:t>6. Периодичность выплаты</w:t>
            </w:r>
          </w:p>
        </w:tc>
        <w:tc>
          <w:tcPr>
            <w:tcW w:w="8079" w:type="dxa"/>
            <w:shd w:val="clear" w:color="auto" w:fill="FDE9D9"/>
          </w:tcPr>
          <w:p w:rsidR="00580B89" w:rsidRDefault="0052795F">
            <w:pPr>
              <w:ind w:right="34" w:firstLine="601"/>
              <w:jc w:val="both"/>
              <w:rPr>
                <w:color w:val="244061"/>
              </w:rPr>
            </w:pPr>
            <w:r>
              <w:rPr>
                <w:color w:val="244061"/>
              </w:rPr>
              <w:t>Ежемесячно через кредитную организацию (на счет банковской карты, счет по вкладу), организацию почтовой связи, иные доставочные организации.</w:t>
            </w:r>
          </w:p>
        </w:tc>
      </w:tr>
    </w:tbl>
    <w:p w:rsidR="00580B89" w:rsidRDefault="00580B89"/>
    <w:sectPr w:rsidR="00580B89">
      <w:pgSz w:w="11906" w:h="16838"/>
      <w:pgMar w:top="539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89" w:rsidRDefault="0052795F">
      <w:r>
        <w:separator/>
      </w:r>
    </w:p>
  </w:endnote>
  <w:endnote w:type="continuationSeparator" w:id="0">
    <w:p w:rsidR="00580B89" w:rsidRDefault="005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89" w:rsidRDefault="0052795F">
      <w:r>
        <w:separator/>
      </w:r>
    </w:p>
  </w:footnote>
  <w:footnote w:type="continuationSeparator" w:id="0">
    <w:p w:rsidR="00580B89" w:rsidRDefault="0052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89"/>
    <w:rsid w:val="0052795F"/>
    <w:rsid w:val="005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30053-15B4-4D5D-B6F0-92ED0C04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>Company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39</cp:revision>
  <dcterms:created xsi:type="dcterms:W3CDTF">2014-12-24T07:39:00Z</dcterms:created>
  <dcterms:modified xsi:type="dcterms:W3CDTF">2023-01-10T09:36:00Z</dcterms:modified>
  <cp:version>1048576</cp:version>
</cp:coreProperties>
</file>