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16"/>
        <w:gridCol w:w="6324"/>
      </w:tblGrid>
      <w:tr w:rsidR="00E923BE">
        <w:trPr>
          <w:trHeight w:val="3055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923BE" w:rsidRDefault="000105B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4105" cy="157607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2364105" cy="157606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000CC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923BE" w:rsidRDefault="00E923BE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  <w:p w:rsidR="00E923BE" w:rsidRDefault="000105B2">
            <w:pPr>
              <w:jc w:val="center"/>
              <w:rPr>
                <w:b/>
                <w:color w:val="80008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ПАМЯТКА</w:t>
            </w:r>
          </w:p>
          <w:p w:rsidR="00E923BE" w:rsidRDefault="00E923B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E923BE" w:rsidRDefault="000105B2">
            <w:pPr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 xml:space="preserve">О назначении </w:t>
            </w:r>
          </w:p>
          <w:p w:rsidR="00E923BE" w:rsidRDefault="000105B2">
            <w:pPr>
              <w:jc w:val="center"/>
              <w:rPr>
                <w:b/>
                <w:i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32"/>
                <w:szCs w:val="32"/>
              </w:rPr>
              <w:t>пособия на ребенка</w:t>
            </w:r>
          </w:p>
        </w:tc>
      </w:tr>
    </w:tbl>
    <w:p w:rsidR="00E923BE" w:rsidRDefault="000105B2">
      <w:pPr>
        <w:jc w:val="center"/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 xml:space="preserve">Закон Иркутской области от 17 декабря 2008 года № 130-оз </w:t>
      </w:r>
    </w:p>
    <w:p w:rsidR="00E923BE" w:rsidRDefault="000105B2">
      <w:pPr>
        <w:jc w:val="center"/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«О пособии на ребенка в Иркутской области»</w:t>
      </w:r>
    </w:p>
    <w:p w:rsidR="00E923BE" w:rsidRDefault="00E923BE">
      <w:pPr>
        <w:jc w:val="center"/>
        <w:rPr>
          <w:color w:val="800080"/>
          <w:sz w:val="16"/>
          <w:szCs w:val="16"/>
        </w:rPr>
      </w:pPr>
    </w:p>
    <w:tbl>
      <w:tblPr>
        <w:tblW w:w="10620" w:type="dxa"/>
        <w:tblInd w:w="28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2655"/>
        <w:gridCol w:w="7965"/>
      </w:tblGrid>
      <w:tr w:rsidR="00E923BE">
        <w:tc>
          <w:tcPr>
            <w:tcW w:w="2655" w:type="dxa"/>
          </w:tcPr>
          <w:p w:rsidR="00E923BE" w:rsidRDefault="00E923BE">
            <w:pPr>
              <w:rPr>
                <w:color w:val="002060"/>
              </w:rPr>
            </w:pPr>
          </w:p>
          <w:p w:rsidR="00E923BE" w:rsidRDefault="000105B2">
            <w:pPr>
              <w:rPr>
                <w:color w:val="002060"/>
              </w:rPr>
            </w:pPr>
            <w:r>
              <w:rPr>
                <w:color w:val="002060"/>
              </w:rPr>
              <w:t>1. Категория граждан, имеющих право на получение пособия на ребенка</w:t>
            </w:r>
          </w:p>
        </w:tc>
        <w:tc>
          <w:tcPr>
            <w:tcW w:w="7965" w:type="dxa"/>
          </w:tcPr>
          <w:p w:rsidR="00E923BE" w:rsidRDefault="000105B2" w:rsidP="00E663DA">
            <w:pPr>
              <w:ind w:left="33" w:right="72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Пособие на ребенка выплачивается од</w:t>
            </w:r>
            <w:r w:rsidR="00E663DA">
              <w:rPr>
                <w:color w:val="002060"/>
                <w:lang w:eastAsia="ru-RU"/>
              </w:rPr>
              <w:t>ному из родителей, усыновителей, получающему</w:t>
            </w:r>
            <w:r w:rsidR="00E663DA" w:rsidRPr="00E663DA">
              <w:rPr>
                <w:color w:val="002060"/>
                <w:lang w:eastAsia="ru-RU"/>
              </w:rPr>
              <w:t xml:space="preserve"> </w:t>
            </w:r>
            <w:r w:rsidR="00E663DA">
              <w:rPr>
                <w:color w:val="002060"/>
                <w:lang w:eastAsia="ru-RU"/>
              </w:rPr>
              <w:t>пособие на ребенка по состоянию на 31 </w:t>
            </w:r>
            <w:r w:rsidR="00E663DA" w:rsidRPr="00E663DA">
              <w:rPr>
                <w:color w:val="002060"/>
                <w:lang w:eastAsia="ru-RU"/>
              </w:rPr>
              <w:t>декабря</w:t>
            </w:r>
            <w:r w:rsidR="00E663DA">
              <w:rPr>
                <w:color w:val="002060"/>
                <w:lang w:eastAsia="ru-RU"/>
              </w:rPr>
              <w:t xml:space="preserve"> 2022 года, а также обратившемуся</w:t>
            </w:r>
            <w:r w:rsidR="00E663DA" w:rsidRPr="00E663DA">
              <w:rPr>
                <w:color w:val="002060"/>
                <w:lang w:eastAsia="ru-RU"/>
              </w:rPr>
              <w:t xml:space="preserve"> за ее назначением на ребенка, рожденного (усыновленного) не позднее 31 декабря 2022 года</w:t>
            </w:r>
            <w:r w:rsidR="00E663DA">
              <w:rPr>
                <w:color w:val="002060"/>
                <w:lang w:eastAsia="ru-RU"/>
              </w:rPr>
              <w:t xml:space="preserve">, </w:t>
            </w:r>
            <w:r>
              <w:rPr>
                <w:color w:val="002060"/>
                <w:lang w:eastAsia="ru-RU"/>
              </w:rPr>
              <w:t>в семьях со среднедушевым доходом, размер которого не превышает величину прожиточного минимума, установленную в расчете на душу населения по районам Крайнего Севера области и местностям, приравненным к районам Крайнего Севера, - для семей, проживающих в таких районах (местностях), величину прожиточного минимума, установленную в расчете на душу населения в целом по области, - для семей, проживающих в иных местностях области.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rPr>
                <w:color w:val="002060"/>
              </w:rPr>
            </w:pPr>
            <w:r>
              <w:rPr>
                <w:color w:val="002060"/>
              </w:rPr>
              <w:t>2. Куда обращаться</w:t>
            </w:r>
          </w:p>
        </w:tc>
        <w:tc>
          <w:tcPr>
            <w:tcW w:w="7965" w:type="dxa"/>
          </w:tcPr>
          <w:p w:rsidR="00E923BE" w:rsidRDefault="00991D8D">
            <w:pPr>
              <w:ind w:left="33" w:right="72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</w:rPr>
              <w:t>С заявлением в</w:t>
            </w:r>
            <w:r w:rsidR="000105B2">
              <w:rPr>
                <w:color w:val="002060"/>
              </w:rPr>
              <w:t xml:space="preserve"> учреждение социальной защиты населения </w:t>
            </w:r>
            <w:r w:rsidR="000105B2">
              <w:rPr>
                <w:color w:val="002060"/>
                <w:lang w:eastAsia="ru-RU"/>
              </w:rPr>
              <w:t>по месту жительства (месту пребывания).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rPr>
                <w:color w:val="002060"/>
              </w:rPr>
            </w:pPr>
            <w:r>
              <w:rPr>
                <w:color w:val="002060"/>
              </w:rPr>
              <w:t xml:space="preserve">3. Размер пособия на ребенка </w:t>
            </w:r>
          </w:p>
          <w:p w:rsidR="00E923BE" w:rsidRDefault="00357B15">
            <w:pPr>
              <w:rPr>
                <w:color w:val="002060"/>
              </w:rPr>
            </w:pPr>
            <w:r>
              <w:rPr>
                <w:color w:val="002060"/>
              </w:rPr>
              <w:t>с 1 января 2023</w:t>
            </w:r>
            <w:r w:rsidR="000105B2">
              <w:rPr>
                <w:color w:val="002060"/>
              </w:rPr>
              <w:t xml:space="preserve"> года</w:t>
            </w:r>
          </w:p>
        </w:tc>
        <w:tc>
          <w:tcPr>
            <w:tcW w:w="7965" w:type="dxa"/>
          </w:tcPr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>Размер пособия на ребенка: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>южные районы –</w:t>
            </w:r>
            <w:r>
              <w:rPr>
                <w:b/>
                <w:color w:val="002060"/>
              </w:rPr>
              <w:t xml:space="preserve"> 342,32 руб.</w:t>
            </w:r>
            <w:r>
              <w:rPr>
                <w:color w:val="002060"/>
              </w:rPr>
              <w:t>;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северные районы– </w:t>
            </w:r>
            <w:r>
              <w:rPr>
                <w:b/>
                <w:bCs/>
                <w:color w:val="002060"/>
              </w:rPr>
              <w:t>370,85 ру</w:t>
            </w:r>
            <w:r>
              <w:rPr>
                <w:b/>
                <w:color w:val="002060"/>
              </w:rPr>
              <w:t>б.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>Размер пособия на детей одиноких матерей увеличивается на 100</w:t>
            </w:r>
            <w:r w:rsidR="00405D90">
              <w:rPr>
                <w:color w:val="002060"/>
              </w:rPr>
              <w:t> </w:t>
            </w:r>
            <w:r>
              <w:rPr>
                <w:color w:val="002060"/>
              </w:rPr>
              <w:t xml:space="preserve">% и составляет: 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южные районы – </w:t>
            </w:r>
            <w:r>
              <w:rPr>
                <w:b/>
                <w:color w:val="002060"/>
              </w:rPr>
              <w:t>684,65 руб.</w:t>
            </w:r>
            <w:r>
              <w:rPr>
                <w:color w:val="002060"/>
              </w:rPr>
              <w:t>;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северные районы – </w:t>
            </w:r>
            <w:r>
              <w:rPr>
                <w:b/>
                <w:color w:val="002060"/>
              </w:rPr>
              <w:t>741,70 руб</w:t>
            </w:r>
            <w:r>
              <w:rPr>
                <w:color w:val="002060"/>
              </w:rPr>
              <w:t>.</w:t>
            </w:r>
            <w:bookmarkStart w:id="0" w:name="_GoBack"/>
            <w:bookmarkEnd w:id="0"/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>Размер пособия на детей, родители которых уклоняются от уплаты алиментов; на детей военнослужащих, проходящих военную службу по призыву, увеличивается на 50</w:t>
            </w:r>
            <w:r w:rsidR="00405D90">
              <w:rPr>
                <w:color w:val="002060"/>
              </w:rPr>
              <w:t> </w:t>
            </w:r>
            <w:r>
              <w:rPr>
                <w:color w:val="002060"/>
              </w:rPr>
              <w:t xml:space="preserve">% и составляет: 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южные районы – </w:t>
            </w:r>
            <w:r>
              <w:rPr>
                <w:b/>
                <w:color w:val="002060"/>
              </w:rPr>
              <w:t>513,49 руб.</w:t>
            </w:r>
            <w:r>
              <w:rPr>
                <w:color w:val="002060"/>
              </w:rPr>
              <w:t>;</w:t>
            </w:r>
          </w:p>
          <w:p w:rsidR="00E923BE" w:rsidRDefault="000105B2">
            <w:pPr>
              <w:ind w:left="33" w:right="72" w:firstLine="284"/>
              <w:jc w:val="both"/>
              <w:rPr>
                <w:b/>
                <w:bCs/>
                <w:color w:val="002060"/>
              </w:rPr>
            </w:pPr>
            <w:r>
              <w:rPr>
                <w:color w:val="002060"/>
              </w:rPr>
              <w:t xml:space="preserve">северные районы – </w:t>
            </w:r>
            <w:r>
              <w:rPr>
                <w:b/>
                <w:bCs/>
                <w:color w:val="002060"/>
              </w:rPr>
              <w:t>556,28 руб.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rPr>
                <w:color w:val="002060"/>
              </w:rPr>
            </w:pPr>
            <w:r>
              <w:rPr>
                <w:color w:val="002060"/>
              </w:rPr>
              <w:t>4. Документы</w:t>
            </w:r>
            <w:r w:rsidR="00405D90">
              <w:rPr>
                <w:color w:val="002060"/>
              </w:rPr>
              <w:t xml:space="preserve"> </w:t>
            </w:r>
          </w:p>
          <w:p w:rsidR="00405D90" w:rsidRDefault="00405D90">
            <w:pPr>
              <w:rPr>
                <w:color w:val="002060"/>
              </w:rPr>
            </w:pPr>
            <w:r>
              <w:rPr>
                <w:color w:val="002060"/>
              </w:rPr>
              <w:t>(сведения), необходимые для назначения пособия на ребенка</w:t>
            </w:r>
          </w:p>
          <w:p w:rsidR="00E923BE" w:rsidRDefault="00E923BE">
            <w:pPr>
              <w:rPr>
                <w:color w:val="002060"/>
              </w:rPr>
            </w:pPr>
          </w:p>
        </w:tc>
        <w:tc>
          <w:tcPr>
            <w:tcW w:w="7965" w:type="dxa"/>
          </w:tcPr>
          <w:p w:rsidR="00E923BE" w:rsidRDefault="000105B2">
            <w:pPr>
              <w:ind w:left="33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1) паспорт либо иной документ, удостоверяющий личность законного представителя;</w:t>
            </w:r>
          </w:p>
          <w:p w:rsidR="00E923BE" w:rsidRDefault="000105B2">
            <w:pPr>
              <w:ind w:left="33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2) свидетельство о рождении ребенка (детей)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      </w:r>
          </w:p>
          <w:p w:rsidR="00E923BE" w:rsidRDefault="000105B2">
            <w:pPr>
              <w:ind w:left="33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3) документы, подтверждающие регистрацию по месту жительства (месту пребывания) законного представителя и членов его семьи, и (или) решение суда об установлении факта совместного проживания законного представителя и указанных им в заявлении членов семьи;</w:t>
            </w:r>
          </w:p>
          <w:p w:rsidR="00E923BE" w:rsidRDefault="000105B2">
            <w:pPr>
              <w:ind w:left="33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4) справка общеобразовательной организации об обучении ребенка (детей) старше шестнадцати лет;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  <w:lang w:eastAsia="ru-RU"/>
              </w:rPr>
              <w:t>5) документы, подтверждающие размер доходов каждого члена семьи за шесть последних календарных месяцев, предшествующих подаче заявления (за исключением законных представителей, сообщивших в заявлении об отсутствии доходов у членов семьи)</w:t>
            </w:r>
          </w:p>
        </w:tc>
      </w:tr>
      <w:tr w:rsidR="00E923BE">
        <w:tc>
          <w:tcPr>
            <w:tcW w:w="10620" w:type="dxa"/>
            <w:gridSpan w:val="2"/>
          </w:tcPr>
          <w:p w:rsidR="00E923BE" w:rsidRDefault="00405D90" w:rsidP="00405D90">
            <w:pPr>
              <w:ind w:left="252" w:right="72" w:firstLine="288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 xml:space="preserve">Документы </w:t>
            </w:r>
            <w:r w:rsidRPr="00405D90">
              <w:rPr>
                <w:color w:val="002060"/>
                <w:lang w:eastAsia="ru-RU"/>
              </w:rPr>
              <w:t>(сведения), необходимые для назначения пособия на ребенка</w:t>
            </w:r>
            <w:r>
              <w:rPr>
                <w:color w:val="002060"/>
                <w:lang w:eastAsia="ru-RU"/>
              </w:rPr>
              <w:t xml:space="preserve"> </w:t>
            </w:r>
            <w:r w:rsidR="000105B2">
              <w:rPr>
                <w:color w:val="002060"/>
                <w:lang w:eastAsia="ru-RU"/>
              </w:rPr>
              <w:t xml:space="preserve">в повышенном </w:t>
            </w:r>
            <w:r>
              <w:rPr>
                <w:color w:val="002060"/>
                <w:lang w:eastAsia="ru-RU"/>
              </w:rPr>
              <w:lastRenderedPageBreak/>
              <w:t>размере</w:t>
            </w:r>
            <w:r w:rsidR="000105B2">
              <w:rPr>
                <w:color w:val="002060"/>
                <w:lang w:eastAsia="ru-RU"/>
              </w:rPr>
              <w:t>: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ind w:left="-4" w:right="72" w:firstLine="283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lastRenderedPageBreak/>
              <w:t>а) на детей одиноких матерей</w:t>
            </w:r>
          </w:p>
        </w:tc>
        <w:tc>
          <w:tcPr>
            <w:tcW w:w="7965" w:type="dxa"/>
          </w:tcPr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</w:rPr>
              <w:t>-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ind w:left="-4" w:right="72" w:firstLine="283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б)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</w:t>
            </w:r>
          </w:p>
        </w:tc>
        <w:tc>
          <w:tcPr>
            <w:tcW w:w="7965" w:type="dxa"/>
          </w:tcPr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</w:rPr>
              <w:t>- постановление судебного пристава-исполнителя Федеральной службы судебных приставов о розыске должника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ind w:left="-4" w:right="72" w:firstLine="283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в) на детей военнослужащих, проходящих военную службу по призыву</w:t>
            </w:r>
          </w:p>
        </w:tc>
        <w:tc>
          <w:tcPr>
            <w:tcW w:w="7965" w:type="dxa"/>
          </w:tcPr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</w:rPr>
              <w:t>- справка из воинской части о прохождении отцом ребенка военной службы по призыву (с указанием срока службы)</w:t>
            </w:r>
          </w:p>
        </w:tc>
      </w:tr>
      <w:tr w:rsidR="00E923BE">
        <w:tc>
          <w:tcPr>
            <w:tcW w:w="2655" w:type="dxa"/>
          </w:tcPr>
          <w:p w:rsidR="00E923BE" w:rsidRDefault="00405D90" w:rsidP="00405D90">
            <w:pPr>
              <w:ind w:left="-4" w:right="72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5. Дополнительные у</w:t>
            </w:r>
            <w:r w:rsidR="000105B2">
              <w:rPr>
                <w:color w:val="002060"/>
                <w:lang w:eastAsia="ru-RU"/>
              </w:rPr>
              <w:t>словия</w:t>
            </w:r>
            <w:r>
              <w:t xml:space="preserve"> </w:t>
            </w:r>
            <w:r>
              <w:rPr>
                <w:color w:val="002060"/>
                <w:lang w:eastAsia="ru-RU"/>
              </w:rPr>
              <w:t>предоставлен</w:t>
            </w:r>
            <w:r w:rsidRPr="00405D90">
              <w:rPr>
                <w:color w:val="002060"/>
                <w:lang w:eastAsia="ru-RU"/>
              </w:rPr>
              <w:t>ия пособия на ребенка</w:t>
            </w:r>
          </w:p>
        </w:tc>
        <w:tc>
          <w:tcPr>
            <w:tcW w:w="7965" w:type="dxa"/>
          </w:tcPr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Для подтверждения права на дальнейшее получение пособия на ребенка законный представитель представляет: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1) один раз в год заявление, о подтверждении права на дальнейшее получение пособия на ребенка, с приложением:</w:t>
            </w:r>
          </w:p>
          <w:p w:rsidR="00E923BE" w:rsidRDefault="000105B2">
            <w:pPr>
              <w:ind w:left="34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- документов, подтверждающих регистрацию по месту жительства (месту пребывания) законного представителя и членов его семьи, и (или) решение суда об установлении факта совместного проживания законного представителя и указанных им в заявлении членов семьи;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- документов, подтверждающих размер доходов каждого члена семьи за шесть последних календарных месяцев, предшествующих подаче заявления (за исключением законных представителей, сообщивших в заявлении об отсутствии доходов у членов семьи).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 xml:space="preserve">В случае получения пособия на ребенка в повышенном размере: </w:t>
            </w:r>
          </w:p>
          <w:p w:rsidR="00E923BE" w:rsidRDefault="000105B2">
            <w:pPr>
              <w:ind w:left="34" w:firstLine="283"/>
              <w:jc w:val="both"/>
              <w:rPr>
                <w:bCs/>
                <w:iCs/>
                <w:color w:val="002060"/>
                <w:lang w:eastAsia="ru-RU"/>
              </w:rPr>
            </w:pPr>
            <w:r>
              <w:rPr>
                <w:bCs/>
                <w:iCs/>
                <w:color w:val="002060"/>
                <w:lang w:eastAsia="ru-RU"/>
              </w:rPr>
              <w:t>- справку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ребенка, (для детей одиноких матерей);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 xml:space="preserve">- справку судебного пристава-исполнителя Федеральной службы судебных приставов о нахождении должника в розыске (для детей, родители которых уклоняются от уплаты документов).   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Указанное заявление и документы предоставляются в течение трех месяцев до дня истечения одного года со дня принятия решения о назначении пособия, либо со дня предыдущего подтверждения права на пособие.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2) по достижении ребенком возраста шестнадцати лет - справку общеобразовательной организации об обучении ребенка, в течение трех месяцев со дня достижения ребенком шестнадцати лет.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ind w:left="252" w:right="72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6. Периодичность выплаты</w:t>
            </w:r>
          </w:p>
        </w:tc>
        <w:tc>
          <w:tcPr>
            <w:tcW w:w="7965" w:type="dxa"/>
          </w:tcPr>
          <w:p w:rsidR="00E923BE" w:rsidRDefault="00405D90" w:rsidP="00405D90">
            <w:pPr>
              <w:ind w:left="34" w:right="72"/>
              <w:rPr>
                <w:color w:val="002060"/>
                <w:lang w:eastAsia="ru-RU"/>
              </w:rPr>
            </w:pPr>
            <w:r>
              <w:rPr>
                <w:color w:val="002060"/>
              </w:rPr>
              <w:t>ежеквартально, в первом месяце квартала</w:t>
            </w:r>
          </w:p>
        </w:tc>
      </w:tr>
    </w:tbl>
    <w:p w:rsidR="004D08D0" w:rsidRDefault="004D08D0"/>
    <w:sectPr w:rsidR="004D08D0">
      <w:headerReference w:type="even" r:id="rId8"/>
      <w:pgSz w:w="11906" w:h="16838"/>
      <w:pgMar w:top="539" w:right="567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BE" w:rsidRDefault="000105B2">
      <w:r>
        <w:separator/>
      </w:r>
    </w:p>
  </w:endnote>
  <w:endnote w:type="continuationSeparator" w:id="0">
    <w:p w:rsidR="00E923BE" w:rsidRDefault="0001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BE" w:rsidRDefault="000105B2">
      <w:r>
        <w:separator/>
      </w:r>
    </w:p>
  </w:footnote>
  <w:footnote w:type="continuationSeparator" w:id="0">
    <w:p w:rsidR="00E923BE" w:rsidRDefault="0001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BE" w:rsidRDefault="000105B2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923BE" w:rsidRDefault="00E923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F4627"/>
    <w:multiLevelType w:val="hybridMultilevel"/>
    <w:tmpl w:val="07B4F524"/>
    <w:lvl w:ilvl="0" w:tplc="F2044094">
      <w:start w:val="1"/>
      <w:numFmt w:val="decimal"/>
      <w:lvlText w:val="%1."/>
      <w:lvlJc w:val="left"/>
      <w:pPr>
        <w:ind w:left="720" w:hanging="360"/>
      </w:pPr>
    </w:lvl>
    <w:lvl w:ilvl="1" w:tplc="BC0A7060">
      <w:start w:val="1"/>
      <w:numFmt w:val="lowerLetter"/>
      <w:lvlText w:val="%2."/>
      <w:lvlJc w:val="left"/>
      <w:pPr>
        <w:ind w:left="1440" w:hanging="360"/>
      </w:pPr>
    </w:lvl>
    <w:lvl w:ilvl="2" w:tplc="A0C4FF80">
      <w:start w:val="1"/>
      <w:numFmt w:val="lowerRoman"/>
      <w:lvlText w:val="%3."/>
      <w:lvlJc w:val="right"/>
      <w:pPr>
        <w:ind w:left="2160" w:hanging="180"/>
      </w:pPr>
    </w:lvl>
    <w:lvl w:ilvl="3" w:tplc="9BFEEB74">
      <w:start w:val="1"/>
      <w:numFmt w:val="decimal"/>
      <w:lvlText w:val="%4."/>
      <w:lvlJc w:val="left"/>
      <w:pPr>
        <w:ind w:left="2880" w:hanging="360"/>
      </w:pPr>
    </w:lvl>
    <w:lvl w:ilvl="4" w:tplc="86D4D866">
      <w:start w:val="1"/>
      <w:numFmt w:val="lowerLetter"/>
      <w:lvlText w:val="%5."/>
      <w:lvlJc w:val="left"/>
      <w:pPr>
        <w:ind w:left="3600" w:hanging="360"/>
      </w:pPr>
    </w:lvl>
    <w:lvl w:ilvl="5" w:tplc="5F34AE12">
      <w:start w:val="1"/>
      <w:numFmt w:val="lowerRoman"/>
      <w:lvlText w:val="%6."/>
      <w:lvlJc w:val="right"/>
      <w:pPr>
        <w:ind w:left="4320" w:hanging="180"/>
      </w:pPr>
    </w:lvl>
    <w:lvl w:ilvl="6" w:tplc="90A6CD00">
      <w:start w:val="1"/>
      <w:numFmt w:val="decimal"/>
      <w:lvlText w:val="%7."/>
      <w:lvlJc w:val="left"/>
      <w:pPr>
        <w:ind w:left="5040" w:hanging="360"/>
      </w:pPr>
    </w:lvl>
    <w:lvl w:ilvl="7" w:tplc="FA4CD72A">
      <w:start w:val="1"/>
      <w:numFmt w:val="lowerLetter"/>
      <w:lvlText w:val="%8."/>
      <w:lvlJc w:val="left"/>
      <w:pPr>
        <w:ind w:left="5760" w:hanging="360"/>
      </w:pPr>
    </w:lvl>
    <w:lvl w:ilvl="8" w:tplc="05201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BE"/>
    <w:rsid w:val="000105B2"/>
    <w:rsid w:val="00357B15"/>
    <w:rsid w:val="00405D90"/>
    <w:rsid w:val="004D08D0"/>
    <w:rsid w:val="00991D8D"/>
    <w:rsid w:val="00E663DA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2ABA"/>
  <w15:docId w15:val="{B9A49C50-D67B-441D-9BD7-8C614588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;Знак Знак Знак Знак Знак Знак Знак Знак1"/>
    <w:link w:val="afa"/>
    <w:semiHidden/>
  </w:style>
  <w:style w:type="paragraph" w:customStyle="1" w:styleId="ConsPlusNonformat">
    <w:name w:val="ConsPlusNonformat"/>
    <w:rPr>
      <w:rFonts w:ascii="Courier New" w:hAnsi="Courier New" w:cs="Courier New"/>
      <w:lang w:eastAsia="ru-RU"/>
    </w:rPr>
  </w:style>
  <w:style w:type="character" w:styleId="afb">
    <w:name w:val="page number"/>
    <w:basedOn w:val="13"/>
  </w:style>
  <w:style w:type="paragraph" w:customStyle="1" w:styleId="afa">
    <w:name w:val="Знак Знак Знак Знак Знак Знак"/>
    <w:basedOn w:val="a"/>
    <w:link w:val="13"/>
    <w:rPr>
      <w:rFonts w:ascii="Verdana" w:hAnsi="Verdana" w:cs="Verdana"/>
      <w:sz w:val="20"/>
      <w:szCs w:val="20"/>
      <w:lang w:val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d">
    <w:name w:val="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character" w:customStyle="1" w:styleId="ae">
    <w:name w:val="Нижний колонтитул Знак"/>
    <w:link w:val="a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4189</Characters>
  <Application>Microsoft Office Word</Application>
  <DocSecurity>0</DocSecurity>
  <Lines>34</Lines>
  <Paragraphs>9</Paragraphs>
  <ScaleCrop>false</ScaleCrop>
  <Company>GUSZN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100-npb</dc:creator>
  <cp:lastModifiedBy>Данилова Евгения Николаевна</cp:lastModifiedBy>
  <cp:revision>74</cp:revision>
  <dcterms:created xsi:type="dcterms:W3CDTF">2012-12-21T03:29:00Z</dcterms:created>
  <dcterms:modified xsi:type="dcterms:W3CDTF">2023-01-10T08:50:00Z</dcterms:modified>
  <cp:version>1048576</cp:version>
</cp:coreProperties>
</file>