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66" w:rsidRDefault="00D5276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2766" w:rsidRDefault="00D5276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527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766" w:rsidRDefault="00D52766">
            <w:pPr>
              <w:pStyle w:val="ConsPlusNormal"/>
            </w:pPr>
            <w:r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766" w:rsidRDefault="00D52766">
            <w:pPr>
              <w:pStyle w:val="ConsPlusNormal"/>
              <w:jc w:val="right"/>
            </w:pPr>
            <w:r>
              <w:t>N 144-ОЗ</w:t>
            </w:r>
          </w:p>
        </w:tc>
      </w:tr>
    </w:tbl>
    <w:p w:rsidR="00D52766" w:rsidRDefault="00D52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766" w:rsidRDefault="00D52766">
      <w:pPr>
        <w:pStyle w:val="ConsPlusNormal"/>
        <w:jc w:val="center"/>
      </w:pPr>
    </w:p>
    <w:p w:rsidR="00D52766" w:rsidRDefault="00D52766">
      <w:pPr>
        <w:pStyle w:val="ConsPlusTitle"/>
        <w:jc w:val="center"/>
      </w:pPr>
      <w:r>
        <w:t>ЗАКОН</w:t>
      </w:r>
    </w:p>
    <w:p w:rsidR="00D52766" w:rsidRDefault="00D52766">
      <w:pPr>
        <w:pStyle w:val="ConsPlusTitle"/>
        <w:jc w:val="center"/>
      </w:pPr>
    </w:p>
    <w:p w:rsidR="00D52766" w:rsidRDefault="00D52766">
      <w:pPr>
        <w:pStyle w:val="ConsPlusTitle"/>
        <w:jc w:val="center"/>
      </w:pPr>
      <w:r>
        <w:t>ИРКУТСКОЙ ОБЛАСТИ</w:t>
      </w:r>
    </w:p>
    <w:p w:rsidR="00D52766" w:rsidRDefault="00D52766">
      <w:pPr>
        <w:pStyle w:val="ConsPlusTitle"/>
        <w:jc w:val="center"/>
      </w:pPr>
    </w:p>
    <w:p w:rsidR="00D52766" w:rsidRDefault="00D52766">
      <w:pPr>
        <w:pStyle w:val="ConsPlusTitle"/>
        <w:jc w:val="center"/>
      </w:pPr>
      <w:r>
        <w:t>ОБ ОТДЕЛЬНЫХ ВОПРОСАХ СОЦИАЛЬНОГО ОБСЛУЖИВАНИЯ</w:t>
      </w:r>
    </w:p>
    <w:p w:rsidR="00D52766" w:rsidRDefault="00D52766">
      <w:pPr>
        <w:pStyle w:val="ConsPlusTitle"/>
        <w:jc w:val="center"/>
      </w:pPr>
      <w:r>
        <w:t>ГРАЖДАН В ИРКУТСКОЙ ОБЛАСТИ</w:t>
      </w:r>
    </w:p>
    <w:p w:rsidR="00D52766" w:rsidRDefault="00D52766">
      <w:pPr>
        <w:pStyle w:val="ConsPlusNormal"/>
        <w:jc w:val="center"/>
      </w:pPr>
    </w:p>
    <w:p w:rsidR="00D52766" w:rsidRDefault="00D52766">
      <w:pPr>
        <w:pStyle w:val="ConsPlusNormal"/>
        <w:jc w:val="right"/>
      </w:pPr>
      <w:proofErr w:type="gramStart"/>
      <w:r>
        <w:t>Принят</w:t>
      </w:r>
      <w:proofErr w:type="gramEnd"/>
    </w:p>
    <w:p w:rsidR="00D52766" w:rsidRDefault="00D52766">
      <w:pPr>
        <w:pStyle w:val="ConsPlusNormal"/>
        <w:jc w:val="right"/>
      </w:pPr>
      <w:r>
        <w:t>постановлением</w:t>
      </w:r>
    </w:p>
    <w:p w:rsidR="00D52766" w:rsidRDefault="00D52766">
      <w:pPr>
        <w:pStyle w:val="ConsPlusNormal"/>
        <w:jc w:val="right"/>
      </w:pPr>
      <w:r>
        <w:t>Законодательного Собрания</w:t>
      </w:r>
    </w:p>
    <w:p w:rsidR="00D52766" w:rsidRDefault="00D52766">
      <w:pPr>
        <w:pStyle w:val="ConsPlusNormal"/>
        <w:jc w:val="right"/>
      </w:pPr>
      <w:r>
        <w:t>Иркутской области</w:t>
      </w:r>
    </w:p>
    <w:p w:rsidR="00D52766" w:rsidRDefault="00D52766">
      <w:pPr>
        <w:pStyle w:val="ConsPlusNormal"/>
        <w:jc w:val="right"/>
      </w:pPr>
      <w:r>
        <w:t>от 12 ноября 2014 года</w:t>
      </w:r>
    </w:p>
    <w:p w:rsidR="00D52766" w:rsidRDefault="00D52766">
      <w:pPr>
        <w:pStyle w:val="ConsPlusNormal"/>
        <w:jc w:val="right"/>
      </w:pPr>
      <w:r>
        <w:t>N 16/8-ЗС</w:t>
      </w:r>
    </w:p>
    <w:p w:rsidR="00D52766" w:rsidRDefault="00D527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27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766" w:rsidRDefault="00D52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766" w:rsidRDefault="00D527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D52766" w:rsidRDefault="00D52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11.10.2016 </w:t>
            </w:r>
            <w:hyperlink r:id="rId6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01.06.2018 </w:t>
            </w:r>
            <w:hyperlink r:id="rId7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13.07.2018 </w:t>
            </w:r>
            <w:hyperlink r:id="rId8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2766" w:rsidRDefault="00D52766">
      <w:pPr>
        <w:pStyle w:val="ConsPlusNormal"/>
        <w:jc w:val="center"/>
      </w:pPr>
    </w:p>
    <w:p w:rsidR="00D52766" w:rsidRDefault="00D52766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 регулирует отдельные вопросы социального обслуживания граждан в Иркутской области (далее</w:t>
      </w:r>
      <w:proofErr w:type="gramEnd"/>
      <w:r>
        <w:t xml:space="preserve"> - социальное обслуживание граждан).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2. Термины и понятия, используемые в настоящем Законе, применяются в значениях, определенных федеральным законодательством.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Иркутской области в сфере социального обслуживания граждан</w:t>
      </w:r>
    </w:p>
    <w:p w:rsidR="00D52766" w:rsidRDefault="00D52766">
      <w:pPr>
        <w:pStyle w:val="ConsPlusNormal"/>
        <w:jc w:val="both"/>
      </w:pPr>
      <w:bookmarkStart w:id="0" w:name="_GoBack"/>
      <w:bookmarkEnd w:id="0"/>
    </w:p>
    <w:p w:rsidR="00D52766" w:rsidRDefault="00D52766">
      <w:pPr>
        <w:pStyle w:val="ConsPlusNormal"/>
        <w:ind w:firstLine="540"/>
        <w:jc w:val="both"/>
      </w:pPr>
      <w:r>
        <w:t>1. Законодательное Собрание Иркутской области в сфере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1) утверждает перечень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10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2) устанавливает размер предельной величины среднедушевого дохода для предоставления социальных услуг бесплатно в Иркутской области;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3) устанавливает меры социальной поддержки работников организаций социального обслуживания, находящихся в ведении Иркутской области;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4) признает иные обстоятельства помимо предусмотренных </w:t>
      </w:r>
      <w:hyperlink r:id="rId11" w:history="1">
        <w:r>
          <w:rPr>
            <w:color w:val="0000FF"/>
          </w:rPr>
          <w:t>частью 1 статьи 15</w:t>
        </w:r>
      </w:hyperlink>
      <w:r>
        <w:t xml:space="preserve"> Федерального закона "Об основах социального обслуживания граждан в Российской Федерации" </w:t>
      </w:r>
      <w:r>
        <w:lastRenderedPageBreak/>
        <w:t>ухудшающими или способными ухудшить условия жизнедеятельности граждан в целях решения вопроса о признании их нуждающимися в социальном обслуживании;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5) осуществляет законодательное регулирование по иным вопросам в сфере социального обслуживания граждан;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6) осуществляет в пределах и формах, установленных </w:t>
      </w:r>
      <w:hyperlink r:id="rId12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области, наряду с другими уполномоченными на то органами </w:t>
      </w:r>
      <w:proofErr w:type="gramStart"/>
      <w:r>
        <w:t>контроль за</w:t>
      </w:r>
      <w:proofErr w:type="gramEnd"/>
      <w:r>
        <w:t xml:space="preserve"> соблюдением и исполнением законов Иркутской области в сфере социального обслуживания граждан.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2. Правительство Иркутской области в сфере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1) обеспечивает организацию социального обслуживания граждан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настоящим Законом;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2) определяет уполномоченный исполнительный орган государственной власти Иркутской области в сфере социального обслуживания граждан, в том числе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обслуживании, а также на составление индивидуальной программы предоставления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3) утверждает регламент межведомственного взаимодействия органов государственной власти Иркутской области в связи с реализацией полномочий Иркутской области в сфере социального обслуживания граждан;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4) организует разработку, финансовое обеспечение и реализацию региональных программ социального обслуживания граждан;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5) утверждает порядок организации осуществления регионального государственного контроля (надзора) в сфере социального обслуживания граждан с указанием исполнительного органа государственной власти Иркутской области, уполномоченного на осуществление такого контроля;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6) устанавливает порядок реализации программ в сфере социального обслуживания граждан, в том числе инвестиционных программ;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7) организует поддержку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граждан в соответствии с федеральными законами и законами Иркутской области;</w:t>
      </w:r>
    </w:p>
    <w:p w:rsidR="00D52766" w:rsidRDefault="00D5276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13.07.2018 N 67-ОЗ)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8) утверждает порядок межведомственного взаимодействия органов государственной власти Иркутской области при предоставлении социальных услуг и социального сопровождения;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9) определяет порядок и размер компенсации, выплачиваемой поставщику или поставщикам социальных услуг, включенным в реестр поставщиков социальных услуг Иркутской области, но не участвующим в выполнении государственного задания (заказа);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10) устанавливает иные помимо предусмотренных </w:t>
      </w:r>
      <w:hyperlink r:id="rId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31</w:t>
        </w:r>
      </w:hyperlink>
      <w:r>
        <w:t xml:space="preserve"> Федерального закона "О социальном обслуживании граждан в Российской Федерации" категории граждан, которым социальные услуги предоставляются бесплатно;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11) устанавливает меры стимулирования работников организаций социального обслуживания, находящихся в ведении Иркутской области;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lastRenderedPageBreak/>
        <w:t xml:space="preserve">12) осуществляет иные полномочия,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другими федеральными законами.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3. Уполномоченный Правительством Иркутской области исполнительный орган государственной власти Иркутской области в сфере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1) организует социальное обслуживание граждан в пределах полномочий,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настоящим Законом;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2)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Иркутской области;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3) утверждает нормативы штатной численности организаций социального обслуживания, находящихся в ведении Иркутской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4) утверждает нормы питания в организациях социального обслуживания, находящихся в ведении Иркутской области;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5) формирует и ведет реестр поставщиков социальных услуг и регистр получателей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6) утверждает порядок предоставления социальных услуг поставщиками социальных услуг, включающий в себя стандарт социальных услуг, содержащий условия предоставления социальных услуг, в том числе условия доступности предоставления социальных услуг для инвалидов и других лиц с учетом ограничений их жизнедеятельности;</w:t>
      </w:r>
    </w:p>
    <w:p w:rsidR="00D52766" w:rsidRDefault="00D5276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Иркутской области от 11.10.2016 N 68-ОЗ)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7) устанавливает порядок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8) утверждает размер платы за предоставление социальных услуг и порядок ее взимания;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9)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10)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11) ведет учет и отчетность в сфере социального обслуживания граждан;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12)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13) разрабатывает и апробирует методики и технологии в сфере социального обслуживания граждан;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14) утверждает номенклатуру организаций социального обслуживания в Иркутской области;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15) создает условия для организации </w:t>
      </w:r>
      <w:proofErr w:type="gramStart"/>
      <w:r>
        <w:t xml:space="preserve">проведения независимой оценки качества оказания </w:t>
      </w:r>
      <w:r>
        <w:lastRenderedPageBreak/>
        <w:t>услуг</w:t>
      </w:r>
      <w:proofErr w:type="gramEnd"/>
      <w:r>
        <w:t xml:space="preserve"> организациями социального обслуживания;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16) устанавливает порядок приема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17) устанавливает порядок расходования организациями социального обслуживания, находящимися в ведении Иркутской области, средств, образовавшихся в результате взимания платы за предоставление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18) оказывает содействие гражданам, общественным и иным организациям в осуществлении общественного контроля в сфере социального обслуживания граждан в пределах установленной компетенции;</w:t>
      </w:r>
    </w:p>
    <w:p w:rsidR="00D52766" w:rsidRDefault="00D52766">
      <w:pPr>
        <w:pStyle w:val="ConsPlusNormal"/>
        <w:spacing w:before="220"/>
        <w:ind w:firstLine="540"/>
        <w:jc w:val="both"/>
      </w:pPr>
      <w:proofErr w:type="gramStart"/>
      <w:r>
        <w:t xml:space="preserve">18(1)) определяет организации, которые находятся в ведении уполномоченного исполнительного органа государственной власти Иркутской области в сфере социального обслуживания граждан и которым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Иркутской области;</w:t>
      </w:r>
      <w:proofErr w:type="gramEnd"/>
    </w:p>
    <w:p w:rsidR="00D52766" w:rsidRDefault="00D52766">
      <w:pPr>
        <w:pStyle w:val="ConsPlusNormal"/>
        <w:jc w:val="both"/>
      </w:pPr>
      <w:r>
        <w:t xml:space="preserve">(п. 18(1)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Иркутской области от 01.06.2018 N 38-ОЗ)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19) осуществляет иные полномочия,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другими федеральными законами.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Title"/>
        <w:ind w:firstLine="540"/>
        <w:jc w:val="both"/>
        <w:outlineLvl w:val="0"/>
      </w:pPr>
      <w:r>
        <w:t>Статья 3. Перечень социальных услуг, предоставляемых поставщиками социальных услуг в Иркутской области</w:t>
      </w:r>
    </w:p>
    <w:p w:rsidR="00D52766" w:rsidRDefault="00D52766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01.06.2018 N 38-ОЗ)</w:t>
      </w:r>
    </w:p>
    <w:p w:rsidR="00D52766" w:rsidRDefault="00D52766">
      <w:pPr>
        <w:pStyle w:val="ConsPlusNormal"/>
        <w:ind w:firstLine="540"/>
        <w:jc w:val="both"/>
      </w:pPr>
    </w:p>
    <w:p w:rsidR="00D52766" w:rsidRDefault="00D52766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поставщиками социальных услуг предоставляются следующие социальные услуги: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1) социально-бытовые: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а) в стационарной форме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предоставление площади жилых помещений согласно утвержденным нормативам;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предоставление площади нежилых помещений;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предоставление в пользование мебели согласно утвержденным нормативам;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стирка, глажение, дезинфекция, ремонт белья, одежды, постельных принадлежностей;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организация досуга и отдыха, в том числе обеспечение книгами, журналами, газетами, настольными играми;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lastRenderedPageBreak/>
        <w:t>чтение и написание корреспонденции;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организации ритуальных мероприятий;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сопровождение на прогулке получателей социальных услуг, частично или полностью утративших способность самостоятельно передвигаться;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в одевании и раздевании получателям социальных услуг, частично или полностью утратившим способность к самообслуживанию;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б) в полустационарной форме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предоставление площади жилых помещений согласно утвержденным нормативам;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предоставление площади нежилых помещений;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предоставление в пользование мебели согласно утвержденным нормативам;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стирка, глажение, дезинфекция, ремонт белья, одежды, постельных принадлежностей;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организация досуга и отдыха, в том числе обеспечение книгами, журналами, газетами, настольными играми;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сопровождение на прогулке получателей социальных услуг, частично или полностью утративших способность самостоятельно передвигаться;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в одевании и раздевании получателям социальных услуг, частично или полностью утратившим способность к самообслуживанию;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в) в форме социального обслуживания граждан на дому: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lastRenderedPageBreak/>
        <w:t>организация помощи в проведении ремонта жилых помещений;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уборка придомовой территории индивидуальных жилых домов;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сопровождение вне жилого помещения, в том числе в медицинскую организацию;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г) во всех формах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помощь в приеме пищи (кормление);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2) социально-медицинские: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а) в стационарной форме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проведение осмотра и первичной санитарной обработки;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оформлении путевок на санаторно-курортное лечение;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посещение получателей социальных услуг, находящихся в медицинских организациях в стационарных условиях;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проведение занятий лечебной физкультурой;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б) в полустационарной форме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проведение осмотра и первичной санитарной обработки;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проведение занятий лечебной физкультурой;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лечении от алкогольной зависимости;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в) в форме социального обслуживания граждан на дому: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оформлении путевок на санаторно-курортное лечение;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посещение получателей социальных услуг, находящихся в медицинских организациях в стационарных условиях;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г) во всех формах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lastRenderedPageBreak/>
        <w:t>оказание доврачебной помощи;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получении медицинской помощи;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обеспечении техническими средствами реабилитации;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выполнение процедур, связанных с сохранением здоровья получателей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организация и проведение оздоровительных мероприятий;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систематическое наблюдение за получателями социальных услуг для выявления отклонений в состоянии их здоровья;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проведение занятий, обучающих здоровому образу жизни;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проведение занятий по адаптивной физической культуре;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3) социально-психологические: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а) в стационарной или полустационарной форме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проведение психологической диагностики и обследования личности;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экстренной психологической помощи;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б) во всех формах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социально-психологическое консультирование, в том числе по вопросам внутрисемейных отношений;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социально-психологический патронаж;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консультационной психологической помощи анонимно, в том числе с использованием телефона доверия;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4) социально-педагогические: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а) в стационарной форме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получении образования;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б) в полустационарной форме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социально-педагогический патронаж;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в) во всех формах социального обслуживания граждан: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обучение родственников практическим навыкам общего ухода за тяжелобольными </w:t>
      </w:r>
      <w:r>
        <w:lastRenderedPageBreak/>
        <w:t>получателями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организация досуга (праздники, экскурсии и другие культурные мероприятия);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5) социально-трудовые: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в трудоустройстве;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6) социально-правовые: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в оформлении и восстановлении документов получателей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в получении юридических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получении мер социальной поддержки;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по вопросам организации пенсионного обеспечения;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обучение инвалидов (детей-инвалидов) пользованию средствами ухода и техническими средствами реабилитации;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проведение социально-реабилитационных мероприятий в сфере социального обслуживания граждан;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обучение навыкам самообслуживания, поведения в быту и общественных местах;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в обучении навыкам компьютерной грамотности;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социокультурная реабилитация или </w:t>
      </w:r>
      <w:proofErr w:type="spellStart"/>
      <w:r>
        <w:t>абилитация</w:t>
      </w:r>
      <w:proofErr w:type="spellEnd"/>
      <w:r>
        <w:t xml:space="preserve"> инвалидов (детей-инвалидов);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проведение социально-бытовой адаптации инвалидов (детей-инвалидов);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8) срочные социальные услуги: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обеспечение бесплатным горячим питанием или наборами продуктов;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обеспечение одеждой, обувью и другими предметами первой необходимости;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lastRenderedPageBreak/>
        <w:t>содействие в получении временного жилого помещения;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обеспечении техническими средствами реабилитации;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получении юридической помощи в целях защиты прав и законных интересов получателей социальных услуг;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в оформлении и восстановлении документов;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решении вопросов занятости;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предоставление во временное пользование технических средств реабилитации;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содействие в получении мер социальной поддержки;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оказание помощи по вопросам организации пенсионного обеспечения.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Title"/>
        <w:ind w:firstLine="540"/>
        <w:jc w:val="both"/>
        <w:outlineLvl w:val="0"/>
      </w:pPr>
      <w:r>
        <w:t>Статья 4. Размер предельной величины среднедушевого дохода для предоставления социальных услуг бесплатно в Иркутской области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Normal"/>
        <w:ind w:firstLine="540"/>
        <w:jc w:val="both"/>
      </w:pPr>
      <w:r>
        <w:t>Размер предельной величины среднедушевого дохода для предоставления социальных услуг бесплатно равен полуторной величине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получатель социальных услуг.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Title"/>
        <w:ind w:firstLine="540"/>
        <w:jc w:val="both"/>
        <w:outlineLvl w:val="0"/>
      </w:pPr>
      <w:r>
        <w:t>Статья 5. Обстоятельства, при наличии которых гражданин признается нуждающимся в социальном обслуживании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жизнедеятельности.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2. К обстоятельствам, ухудшающим или способным ухудшить условия жизнедеятельности гражданина в целях признания его нуждающимся в социальном обслуживании, относятся обстоятельства, предусмотренные </w:t>
      </w:r>
      <w:hyperlink r:id="rId2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5" w:history="1">
        <w:r>
          <w:rPr>
            <w:color w:val="0000FF"/>
          </w:rPr>
          <w:t>7 статьи 15</w:t>
        </w:r>
      </w:hyperlink>
      <w:r>
        <w:t xml:space="preserve"> Федерального закона "Об основах социального обслуживания граждан в Российской Федерации", а также следующие обстоятельства: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1) чрезвычайная ситуация;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2) вооруженный, межнациональный (межэтнический) конфликт;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3) наличие трудностей в социальной адаптации у граждан старше 18 лет в связи с заболеванием, инвалидностью, возрастом.</w:t>
      </w:r>
    </w:p>
    <w:p w:rsidR="00D52766" w:rsidRDefault="00D52766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Иркутской области от 01.06.2018 N 38-ОЗ)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Title"/>
        <w:ind w:firstLine="540"/>
        <w:jc w:val="both"/>
        <w:outlineLvl w:val="0"/>
      </w:pPr>
      <w:r>
        <w:t>Статья 6. Финансовое обеспечение социального обслуживания граждан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Normal"/>
        <w:ind w:firstLine="540"/>
        <w:jc w:val="both"/>
      </w:pPr>
      <w:proofErr w:type="gramStart"/>
      <w:r>
        <w:t xml:space="preserve">Финансовое обеспечение социального обслуживания граждан осуществляется за счет средств, предусмотренных законом Иркутской области об областном бюджете на соответствующий финансовый год и плановый период, а также за счет благотворительных взносов </w:t>
      </w:r>
      <w:r>
        <w:lastRenderedPageBreak/>
        <w:t>и пожертвований, средств получателей социальных услуг при предоставлении социальных услуг за плату или частичную плату, доходов от предпринимательской и иной приносящей доход деятельности, осуществляемой организациями социального обслуживания, а также иных не</w:t>
      </w:r>
      <w:proofErr w:type="gramEnd"/>
      <w:r>
        <w:t xml:space="preserve"> запрещенных законом источников в порядке, установленном законодательством.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Title"/>
        <w:ind w:firstLine="540"/>
        <w:jc w:val="both"/>
        <w:outlineLvl w:val="0"/>
      </w:pPr>
      <w:r>
        <w:t>Статья 7. Порядок вступления в силу настоящего Закона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Normal"/>
        <w:ind w:firstLine="540"/>
        <w:jc w:val="both"/>
      </w:pPr>
      <w:r>
        <w:t>1. Настоящий Закон вступает в силу с 1 января 2015 года, но не ранее чем через десять календарных дней после дня его официального опубликования.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Закон</w:t>
        </w:r>
      </w:hyperlink>
      <w:r>
        <w:t xml:space="preserve"> Иркутской области от 7 октября 2008 года N 68-оз "О порядке и условиях социального обслуживания граждан государственными учреждениями социального обслуживания Иркутской области" (Ведомости Законодательного собрания Иркутской области, 2008, N 45, т. 1);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Закон</w:t>
        </w:r>
      </w:hyperlink>
      <w:r>
        <w:t xml:space="preserve"> Иркутской области от 7 октября 2009 года N 70/36-оз "О внесении изменений в статьи 3 и 8 Закона Иркутской области "О порядке и условиях социального обслуживания граждан государственными учреждениями социального обслуживания Иркутской области" (Ведомости Законодательного Собрания Иркутской области, 2009, N 14, т. 1);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3) </w:t>
      </w:r>
      <w:hyperlink r:id="rId29" w:history="1">
        <w:r>
          <w:rPr>
            <w:color w:val="0000FF"/>
          </w:rPr>
          <w:t>Закон</w:t>
        </w:r>
      </w:hyperlink>
      <w:r>
        <w:t xml:space="preserve"> Иркутской области от 7 июля 2011 года N 50-ОЗ "О внесении изменения в статью 13 Закона Иркутской области "О порядке и условиях социального обслуживания граждан государственными учреждениями социального обслуживания Иркутской области" (Ведомости Законодательного Собрания Иркутской области, 2011, N 34, т. 2);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4) </w:t>
      </w:r>
      <w:hyperlink r:id="rId30" w:history="1">
        <w:r>
          <w:rPr>
            <w:color w:val="0000FF"/>
          </w:rPr>
          <w:t>статью 6</w:t>
        </w:r>
      </w:hyperlink>
      <w:r>
        <w:t xml:space="preserve"> Закона Иркутской области от 6 апреля 2012 года N 34-ОЗ "О внесении изменений в отдельные законы Иркутской области" (Ведомости Законодательного Собрания Иркутской области, 2012, N 42, т. 2);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5) </w:t>
      </w:r>
      <w:hyperlink r:id="rId31" w:history="1">
        <w:r>
          <w:rPr>
            <w:color w:val="0000FF"/>
          </w:rPr>
          <w:t>статью 11</w:t>
        </w:r>
      </w:hyperlink>
      <w:r>
        <w:t xml:space="preserve"> Закона Иркутской области от 12 октября 2012 года N 94-ОЗ "О внесении изменений в отдельные законы Иркутской области" (Ведомости Законодательного Собрания Иркутской области, 2012, N 47, т. 1);</w:t>
      </w:r>
    </w:p>
    <w:p w:rsidR="00D52766" w:rsidRDefault="00D52766">
      <w:pPr>
        <w:pStyle w:val="ConsPlusNormal"/>
        <w:spacing w:before="220"/>
        <w:ind w:firstLine="540"/>
        <w:jc w:val="both"/>
      </w:pPr>
      <w:r>
        <w:t xml:space="preserve">6) </w:t>
      </w:r>
      <w:hyperlink r:id="rId32" w:history="1">
        <w:r>
          <w:rPr>
            <w:color w:val="0000FF"/>
          </w:rPr>
          <w:t>статью 9</w:t>
        </w:r>
      </w:hyperlink>
      <w:r>
        <w:t xml:space="preserve"> Закона Иркутской области от 6 июня 2014 года N 59-ОЗ "О внесении изменений в отдельные законы Иркутской области в связи с внесением изменений в Бюджетный кодекс Российской Федерации" (</w:t>
      </w:r>
      <w:proofErr w:type="gramStart"/>
      <w:r>
        <w:t>Областная</w:t>
      </w:r>
      <w:proofErr w:type="gramEnd"/>
      <w:r>
        <w:t>, 2014, 11 июня).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Normal"/>
        <w:jc w:val="right"/>
      </w:pPr>
      <w:r>
        <w:t>Губернатор</w:t>
      </w:r>
    </w:p>
    <w:p w:rsidR="00D52766" w:rsidRDefault="00D52766">
      <w:pPr>
        <w:pStyle w:val="ConsPlusNormal"/>
        <w:jc w:val="right"/>
      </w:pPr>
      <w:r>
        <w:t>Иркутской области</w:t>
      </w:r>
    </w:p>
    <w:p w:rsidR="00D52766" w:rsidRDefault="00D52766">
      <w:pPr>
        <w:pStyle w:val="ConsPlusNormal"/>
        <w:jc w:val="right"/>
      </w:pPr>
      <w:r>
        <w:t>С.В.ЕРОЩЕНКО</w:t>
      </w:r>
    </w:p>
    <w:p w:rsidR="00D52766" w:rsidRDefault="00D52766">
      <w:pPr>
        <w:pStyle w:val="ConsPlusNormal"/>
      </w:pPr>
      <w:r>
        <w:t>г. Иркутск</w:t>
      </w:r>
    </w:p>
    <w:p w:rsidR="00D52766" w:rsidRDefault="00D52766">
      <w:pPr>
        <w:pStyle w:val="ConsPlusNormal"/>
        <w:spacing w:before="220"/>
      </w:pPr>
      <w:r>
        <w:t>1 декабря 2014 года</w:t>
      </w:r>
    </w:p>
    <w:p w:rsidR="00D52766" w:rsidRDefault="00D52766">
      <w:pPr>
        <w:pStyle w:val="ConsPlusNormal"/>
        <w:spacing w:before="220"/>
      </w:pPr>
      <w:r>
        <w:t>N 144-ОЗ</w:t>
      </w: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Normal"/>
        <w:jc w:val="both"/>
      </w:pPr>
    </w:p>
    <w:p w:rsidR="00D52766" w:rsidRDefault="00D52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D96" w:rsidRDefault="007D7D96"/>
    <w:sectPr w:rsidR="007D7D96" w:rsidSect="00D8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66"/>
    <w:rsid w:val="00092585"/>
    <w:rsid w:val="003300A9"/>
    <w:rsid w:val="00335400"/>
    <w:rsid w:val="00467F60"/>
    <w:rsid w:val="005F0CA8"/>
    <w:rsid w:val="00701025"/>
    <w:rsid w:val="007D7D96"/>
    <w:rsid w:val="00A42746"/>
    <w:rsid w:val="00D52766"/>
    <w:rsid w:val="00D8426A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E72613A869B985B83CF712AE2A3F7DBC501BD7CB72A21811CFFB758AF9F99A796A7FDFA3B363F364D6DF0A82FD44CEBBE4DD882AC1F3B488E7EB1W1BBF" TargetMode="External"/><Relationship Id="rId13" Type="http://schemas.openxmlformats.org/officeDocument/2006/relationships/hyperlink" Target="consultantplus://offline/ref=58AE72613A869B985B83D17C3C8EF9FBD8C656B97DB42874DA40F9E007FF99CCF5D6F9A4BB79253E35536FF0A1W2BDF" TargetMode="External"/><Relationship Id="rId18" Type="http://schemas.openxmlformats.org/officeDocument/2006/relationships/hyperlink" Target="consultantplus://offline/ref=58AE72613A869B985B83D17C3C8EF9FBD8C656B97DB42874DA40F9E007FF99CCF5D6F9A4BB79253E35536FF0A1W2BDF" TargetMode="External"/><Relationship Id="rId26" Type="http://schemas.openxmlformats.org/officeDocument/2006/relationships/hyperlink" Target="consultantplus://offline/ref=58AE72613A869B985B83CF712AE2A3F7DBC501BD7CB7242A8110FFB758AF9F99A796A7FDFA3B363F364D6CF3A12FD44CEBBE4DD882AC1F3B488E7EB1W1B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AE72613A869B985B83CF712AE2A3F7DBC501BD7CB7242A8110FFB758AF9F99A796A7FDFA3B363F364D6DF0A92FD44CEBBE4DD882AC1F3B488E7EB1W1BB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8AE72613A869B985B83CF712AE2A3F7DBC501BD7CB7242A8110FFB758AF9F99A796A7FDFA3B363F364D6DF0A82FD44CEBBE4DD882AC1F3B488E7EB1W1BBF" TargetMode="External"/><Relationship Id="rId12" Type="http://schemas.openxmlformats.org/officeDocument/2006/relationships/hyperlink" Target="consultantplus://offline/ref=58AE72613A869B985B83CF712AE2A3F7DBC501BD7CB72A268016FFB758AF9F99A796A7FDE83B6E33344B73F0A33A821DAEWEB2F" TargetMode="External"/><Relationship Id="rId17" Type="http://schemas.openxmlformats.org/officeDocument/2006/relationships/hyperlink" Target="consultantplus://offline/ref=58AE72613A869B985B83D17C3C8EF9FBD8C656B97DB42874DA40F9E007FF99CCF5D6F9A4BB79253E35536FF0A1W2BDF" TargetMode="External"/><Relationship Id="rId25" Type="http://schemas.openxmlformats.org/officeDocument/2006/relationships/hyperlink" Target="consultantplus://offline/ref=58AE72613A869B985B83D17C3C8EF9FBD8C656B97DB42874DA40F9E007FF99CCE7D6A1A8B97F3A36364639A1E4718D1FA9F540D99AB01F39W5BF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AE72613A869B985B83D17C3C8EF9FBD8C656B97DB42874DA40F9E007FF99CCE7D6A1A8B97F383C3F4639A1E4718D1FA9F540D99AB01F39W5BFF" TargetMode="External"/><Relationship Id="rId20" Type="http://schemas.openxmlformats.org/officeDocument/2006/relationships/hyperlink" Target="consultantplus://offline/ref=58AE72613A869B985B83D17C3C8EF9FBD8C656B97DB42874DA40F9E007FF99CCF5D6F9A4BB79253E35536FF0A1W2BDF" TargetMode="External"/><Relationship Id="rId29" Type="http://schemas.openxmlformats.org/officeDocument/2006/relationships/hyperlink" Target="consultantplus://offline/ref=58AE72613A869B985B83CF712AE2A3F7DBC501BD78B12127811FA2BD50F6939BA099F8F8FD2A363C30536DF3BE26801CWAB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E72613A869B985B83CF712AE2A3F7DBC501BD7CB125228F16FFB758AF9F99A796A7FDFA3B363F364D6DF0A82FD44CEBBE4DD882AC1F3B488E7EB1W1BBF" TargetMode="External"/><Relationship Id="rId11" Type="http://schemas.openxmlformats.org/officeDocument/2006/relationships/hyperlink" Target="consultantplus://offline/ref=58AE72613A869B985B83D17C3C8EF9FBD8C656B97DB42874DA40F9E007FF99CCE7D6A1A8B97F3A39354639A1E4718D1FA9F540D99AB01F39W5BFF" TargetMode="External"/><Relationship Id="rId24" Type="http://schemas.openxmlformats.org/officeDocument/2006/relationships/hyperlink" Target="consultantplus://offline/ref=58AE72613A869B985B83D17C3C8EF9FBD8C656B97DB42874DA40F9E007FF99CCE7D6A1A8B97F3A39324639A1E4718D1FA9F540D99AB01F39W5BFF" TargetMode="External"/><Relationship Id="rId32" Type="http://schemas.openxmlformats.org/officeDocument/2006/relationships/hyperlink" Target="consultantplus://offline/ref=58AE72613A869B985B83CF712AE2A3F7DBC501BD75B42421801FA2BD50F6939BA099F8EAFD723A3E364D6FF6AB70D159FAE642DC9AB21C26548C7FWBB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AE72613A869B985B83D17C3C8EF9FBD8C656B97DB42874DA40F9E007FF99CCE7D6A1A8B97F383C304639A1E4718D1FA9F540D99AB01F39W5BFF" TargetMode="External"/><Relationship Id="rId23" Type="http://schemas.openxmlformats.org/officeDocument/2006/relationships/hyperlink" Target="consultantplus://offline/ref=58AE72613A869B985B83CF712AE2A3F7DBC501BD7CB7242A8110FFB758AF9F99A796A7FDFA3B363F364D6DF1A12FD44CEBBE4DD882AC1F3B488E7EB1W1BBF" TargetMode="External"/><Relationship Id="rId28" Type="http://schemas.openxmlformats.org/officeDocument/2006/relationships/hyperlink" Target="consultantplus://offline/ref=58AE72613A869B985B83CF712AE2A3F7DBC501BD7EB420218E1FA2BD50F6939BA099F8F8FD2A363C30536DF3BE26801CWAB6F" TargetMode="External"/><Relationship Id="rId10" Type="http://schemas.openxmlformats.org/officeDocument/2006/relationships/hyperlink" Target="consultantplus://offline/ref=58AE72613A869B985B83D17C3C8EF9FBD8C656B97DB42874DA40F9E007FF99CCE7D6A1A8B97F3B3B304639A1E4718D1FA9F540D99AB01F39W5BFF" TargetMode="External"/><Relationship Id="rId19" Type="http://schemas.openxmlformats.org/officeDocument/2006/relationships/hyperlink" Target="consultantplus://offline/ref=58AE72613A869B985B83CF712AE2A3F7DBC501BD7CB125228F16FFB758AF9F99A796A7FDFA3B363F364D6DF0A82FD44CEBBE4DD882AC1F3B488E7EB1W1BBF" TargetMode="External"/><Relationship Id="rId31" Type="http://schemas.openxmlformats.org/officeDocument/2006/relationships/hyperlink" Target="consultantplus://offline/ref=58AE72613A869B985B83CF712AE2A3F7DBC501BD7BB42B23841FA2BD50F6939BA099F8EAFD723A3E364C6FF1AB70D159FAE642DC9AB21C26548C7FWBB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E72613A869B985B83D17C3C8EF9FBD8C656B97DB42874DA40F9E007FF99CCE7D6A1A8B97F3B36374639A1E4718D1FA9F540D99AB01F39W5BFF" TargetMode="External"/><Relationship Id="rId14" Type="http://schemas.openxmlformats.org/officeDocument/2006/relationships/hyperlink" Target="consultantplus://offline/ref=58AE72613A869B985B83CF712AE2A3F7DBC501BD7CB72A21811CFFB758AF9F99A796A7FDFA3B363F364D6DF0A82FD44CEBBE4DD882AC1F3B488E7EB1W1BBF" TargetMode="External"/><Relationship Id="rId22" Type="http://schemas.openxmlformats.org/officeDocument/2006/relationships/hyperlink" Target="consultantplus://offline/ref=58AE72613A869B985B83D17C3C8EF9FBD8C656B97DB42874DA40F9E007FF99CCF5D6F9A4BB79253E35536FF0A1W2BDF" TargetMode="External"/><Relationship Id="rId27" Type="http://schemas.openxmlformats.org/officeDocument/2006/relationships/hyperlink" Target="consultantplus://offline/ref=58AE72613A869B985B83CF712AE2A3F7DBC501BD75B42A26851FA2BD50F6939BA099F8F8FD2A363C30536DF3BE26801CWAB6F" TargetMode="External"/><Relationship Id="rId30" Type="http://schemas.openxmlformats.org/officeDocument/2006/relationships/hyperlink" Target="consultantplus://offline/ref=58AE72613A869B985B83CF712AE2A3F7DBC501BD7BB42B23871FA2BD50F6939BA099F8EAFD723A3E364D69F8AB70D159FAE642DC9AB21C26548C7FWB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26855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Алла Юрьевна</dc:creator>
  <cp:lastModifiedBy>Горюнова</cp:lastModifiedBy>
  <cp:revision>4</cp:revision>
  <cp:lastPrinted>2022-07-12T00:50:00Z</cp:lastPrinted>
  <dcterms:created xsi:type="dcterms:W3CDTF">2022-03-30T03:22:00Z</dcterms:created>
  <dcterms:modified xsi:type="dcterms:W3CDTF">2022-07-12T01:31:00Z</dcterms:modified>
</cp:coreProperties>
</file>